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1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南开大学经济学院202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级经济学大类</w:t>
      </w:r>
    </w:p>
    <w:p w14:paraId="7616D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分流细则</w:t>
      </w:r>
    </w:p>
    <w:p w14:paraId="16B36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660C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为了满足学生个性化发展需求、培养“宽口径、厚基础、强能力、善创新”的高素质人才，经济学院本科学生自2015级开始按经济学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大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类招生，在学生入学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学期实行大类培养，并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学期开始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进入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专业培养。为保障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大类分流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工作的顺利进行，特制定本细则。</w:t>
      </w:r>
    </w:p>
    <w:p w14:paraId="544EA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一、指导思想</w:t>
      </w:r>
    </w:p>
    <w:p w14:paraId="4E362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  <w:t>坚持以学生为本，优化人才培养模式，鼓励学生依据自身兴趣爱好和职业发展选择专业，激发学习热情，培养竞争意识，提升学生自主学习意识和自我管理能力，进一步提高人才培养质量。</w:t>
      </w:r>
    </w:p>
    <w:p w14:paraId="41CC2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二、组织机构</w:t>
      </w:r>
    </w:p>
    <w:p w14:paraId="053E1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学院成立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大类分流工作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组，成员由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党委书记、院长、分管本科教学副院长、分管学生工作副院长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各系本科教学主任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、本科教学办公室主任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组成。其中，院长担任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组组长。</w:t>
      </w:r>
    </w:p>
    <w:p w14:paraId="0910F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本科教学办公室负责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大类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分流的具体组织落实工作。</w:t>
      </w:r>
    </w:p>
    <w:p w14:paraId="4B386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大类分流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学校教务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部本科生专业分流工作相关文件规定执行。</w:t>
      </w:r>
    </w:p>
    <w:p w14:paraId="535A8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三、分流工作原则</w:t>
      </w:r>
    </w:p>
    <w:p w14:paraId="53B41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  <w:t xml:space="preserve">坚持公平、公正、公开的原则，确保大类分流工作的 </w:t>
      </w:r>
    </w:p>
    <w:p w14:paraId="309F0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  <w:t xml:space="preserve">透明度和公正性。 </w:t>
      </w:r>
    </w:p>
    <w:p w14:paraId="2D3FA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2025级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  <w:t>专业分流采用“完全志愿”分流方式。学生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  <w:t>依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  <w:t>据自身发展需要和学习兴趣在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  <w:t>经济学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bidi="ar"/>
        </w:rPr>
        <w:t xml:space="preserve">大类内任选专业。 </w:t>
      </w:r>
    </w:p>
    <w:p w14:paraId="5AB44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3.经济伯苓班、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数字经济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精英人才特色班学生按照动态调整机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制，在大类分流前首先进行退出与增补。根据《南开大学经济伯苓班管理制度》《“数字经济”精英人才特色班遴选与动态调整规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定》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，退出伯苓班的学生进入经济学专业学习，退出数字经济特色专业的学生，退出到经济学大类，参与大类分流。</w:t>
      </w:r>
    </w:p>
    <w:p w14:paraId="6F069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退出后的空缺名额，将由经济学类学生进行增补。</w:t>
      </w:r>
    </w:p>
    <w:p w14:paraId="613C4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pct15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因休学无法参加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级专业分流的学生，转至下一年级参加分流。</w:t>
      </w:r>
    </w:p>
    <w:p w14:paraId="6CA09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四、经济学大类分流范围</w:t>
      </w:r>
    </w:p>
    <w:p w14:paraId="1EC93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级经济学大类分流专业为经济学、国际经济与贸易、财政学、商务经济学。</w:t>
      </w:r>
    </w:p>
    <w:p w14:paraId="39CEF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、实施流程</w:t>
      </w:r>
    </w:p>
    <w:p w14:paraId="26B90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大类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分流工作在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一年级第二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学期启动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并完成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。具体流程如下：</w:t>
      </w:r>
    </w:p>
    <w:p w14:paraId="678DFE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展分流政策宣讲，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向学生介绍各专业情况。</w:t>
      </w:r>
    </w:p>
    <w:p w14:paraId="0EE16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本科教学办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组织学生进行正式志愿填报。</w:t>
      </w:r>
    </w:p>
    <w:p w14:paraId="0867A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由本科教学办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分流工作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原则确定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各专业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学生名单并报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大类分流工作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组审批。</w:t>
      </w:r>
    </w:p>
    <w:p w14:paraId="722C0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各专业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学生名单经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大类分流工作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组审批后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进行公示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。公示结束后上报学校审定。</w:t>
      </w:r>
    </w:p>
    <w:p w14:paraId="26FD5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教学办公室根据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专业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名单完成学籍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变动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 w14:paraId="5A583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、复议</w:t>
      </w:r>
    </w:p>
    <w:p w14:paraId="117B7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大类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分流工作中，如学生、教师有异议，可向学院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大类分流工作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组提出复议申请。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组在一周内予以答复。</w:t>
      </w:r>
    </w:p>
    <w:p w14:paraId="33DA4E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经济学院</w:t>
      </w:r>
    </w:p>
    <w:p w14:paraId="2266C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202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年5月2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ZTAxMmY4OGEyNTRiOTUwZDIyYTE1NGRmZDc2NmEifQ=="/>
    <w:docVar w:name="KSO_WPS_MARK_KEY" w:val="51642ce3-57a9-4af4-9576-e009783e9045"/>
  </w:docVars>
  <w:rsids>
    <w:rsidRoot w:val="00414FFE"/>
    <w:rsid w:val="00026943"/>
    <w:rsid w:val="000351D1"/>
    <w:rsid w:val="00173F67"/>
    <w:rsid w:val="001A12C6"/>
    <w:rsid w:val="001C6E72"/>
    <w:rsid w:val="002779AB"/>
    <w:rsid w:val="002D0192"/>
    <w:rsid w:val="00306E8C"/>
    <w:rsid w:val="00414FFE"/>
    <w:rsid w:val="00455455"/>
    <w:rsid w:val="004C0093"/>
    <w:rsid w:val="004E187B"/>
    <w:rsid w:val="004E54B3"/>
    <w:rsid w:val="005C0652"/>
    <w:rsid w:val="006364C6"/>
    <w:rsid w:val="007E71FE"/>
    <w:rsid w:val="0085287E"/>
    <w:rsid w:val="008E069B"/>
    <w:rsid w:val="008F2B59"/>
    <w:rsid w:val="00960A4F"/>
    <w:rsid w:val="009E542D"/>
    <w:rsid w:val="009F3ECD"/>
    <w:rsid w:val="00A31C36"/>
    <w:rsid w:val="00A42295"/>
    <w:rsid w:val="00A57468"/>
    <w:rsid w:val="00A8791A"/>
    <w:rsid w:val="00B048EC"/>
    <w:rsid w:val="00B12EE7"/>
    <w:rsid w:val="00B271CD"/>
    <w:rsid w:val="00BE6F72"/>
    <w:rsid w:val="00C3631F"/>
    <w:rsid w:val="00C52BE1"/>
    <w:rsid w:val="00C66EF0"/>
    <w:rsid w:val="00CC0D7E"/>
    <w:rsid w:val="00D341BD"/>
    <w:rsid w:val="00D43801"/>
    <w:rsid w:val="00E116D4"/>
    <w:rsid w:val="00E84BE7"/>
    <w:rsid w:val="00ED279A"/>
    <w:rsid w:val="00EF1629"/>
    <w:rsid w:val="00FB384D"/>
    <w:rsid w:val="03856E10"/>
    <w:rsid w:val="063B1CFC"/>
    <w:rsid w:val="112F3E91"/>
    <w:rsid w:val="1C073948"/>
    <w:rsid w:val="24A87C93"/>
    <w:rsid w:val="25B77261"/>
    <w:rsid w:val="2B315572"/>
    <w:rsid w:val="3ADA596A"/>
    <w:rsid w:val="41894C7C"/>
    <w:rsid w:val="44C16D76"/>
    <w:rsid w:val="48553F16"/>
    <w:rsid w:val="48E2538B"/>
    <w:rsid w:val="4AA73571"/>
    <w:rsid w:val="4D7B4B43"/>
    <w:rsid w:val="5EFA3334"/>
    <w:rsid w:val="655B0842"/>
    <w:rsid w:val="7017737E"/>
    <w:rsid w:val="70C16511"/>
    <w:rsid w:val="71B82D4A"/>
    <w:rsid w:val="7430275E"/>
    <w:rsid w:val="7F29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929</Words>
  <Characters>954</Characters>
  <Lines>7</Lines>
  <Paragraphs>2</Paragraphs>
  <TotalTime>3</TotalTime>
  <ScaleCrop>false</ScaleCrop>
  <LinksUpToDate>false</LinksUpToDate>
  <CharactersWithSpaces>1026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2025-05-21T08:10:00Z</dcterms:created>
  <dc:creator>leleguo</dc:creator>
  <cp:lastModifiedBy>林姿含</cp:lastModifiedBy>
  <cp:lastPrinted>2025-05-20T00:43:00Z</cp:lastPrinted>
  <dcterms:modified xsi:type="dcterms:W3CDTF">2026-05-26T06:29:19Z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AC269AFE3B644E59A4F0C0B27C735713</vt:lpwstr>
  </property>
  <property fmtid="{D5CDD505-2E9C-101B-9397-08002B2CF9AE}" pid="4" name="KSOTemplateDocerSaveRecord">
    <vt:lpwstr>eyJoZGlkIjoiZTU4MzgwNTc5Yzk3OTVmNDA2MGFjOTUzZjk3YmQzODAiLCJ1c2VySWQiOiIxODIyODIyNjkyIn0=</vt:lpwstr>
  </property>
</Properties>
</file>