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84" w:rsidRDefault="00A879C3">
      <w:pPr>
        <w:ind w:firstLine="883"/>
        <w:jc w:val="center"/>
        <w:rPr>
          <w:rFonts w:ascii="Calibri" w:eastAsia="Calibri" w:hAnsi="Calibri" w:cs="Calibri"/>
          <w:b/>
          <w:sz w:val="44"/>
          <w:szCs w:val="44"/>
        </w:rPr>
      </w:pPr>
      <w:r>
        <w:rPr>
          <w:rFonts w:ascii="宋体" w:eastAsia="宋体" w:hAnsi="宋体" w:cs="宋体"/>
          <w:b/>
          <w:sz w:val="44"/>
          <w:szCs w:val="44"/>
        </w:rPr>
        <w:t>南开大学经济学院经济学类本科生</w:t>
      </w:r>
    </w:p>
    <w:p w:rsidR="00266C84" w:rsidRDefault="00A879C3">
      <w:pPr>
        <w:ind w:firstLine="883"/>
        <w:jc w:val="center"/>
        <w:rPr>
          <w:rFonts w:ascii="宋体" w:eastAsia="宋体" w:hAnsi="宋体" w:cs="宋体"/>
          <w:b/>
          <w:sz w:val="44"/>
          <w:szCs w:val="44"/>
        </w:rPr>
      </w:pPr>
      <w:r>
        <w:rPr>
          <w:rFonts w:ascii="宋体" w:eastAsia="宋体" w:hAnsi="宋体" w:cs="宋体"/>
          <w:b/>
          <w:sz w:val="44"/>
          <w:szCs w:val="44"/>
        </w:rPr>
        <w:t>专业分流实施细则</w:t>
      </w:r>
    </w:p>
    <w:p w:rsidR="00266C84" w:rsidRDefault="00266C84">
      <w:pPr>
        <w:ind w:firstLine="883"/>
        <w:jc w:val="center"/>
        <w:rPr>
          <w:rFonts w:ascii="Calibri" w:eastAsia="Calibri" w:hAnsi="Calibri" w:cs="Calibri"/>
          <w:b/>
          <w:sz w:val="44"/>
          <w:szCs w:val="44"/>
        </w:rPr>
      </w:pPr>
    </w:p>
    <w:p w:rsidR="00266C84" w:rsidRPr="008E5227" w:rsidRDefault="00A879C3">
      <w:pPr>
        <w:ind w:firstLine="420"/>
        <w:jc w:val="center"/>
        <w:rPr>
          <w:rFonts w:ascii="仿宋" w:eastAsia="仿宋" w:hAnsi="仿宋" w:cs="Calibri"/>
          <w:sz w:val="32"/>
          <w:szCs w:val="32"/>
        </w:rPr>
      </w:pPr>
      <w:r w:rsidRPr="008E5227">
        <w:rPr>
          <w:rFonts w:ascii="仿宋" w:eastAsia="仿宋" w:hAnsi="仿宋" w:cs="Calibri" w:hint="eastAsia"/>
          <w:sz w:val="32"/>
          <w:szCs w:val="32"/>
        </w:rPr>
        <w:t>(20</w:t>
      </w:r>
      <w:r w:rsidRPr="008E5227">
        <w:rPr>
          <w:rFonts w:ascii="仿宋" w:eastAsia="仿宋" w:hAnsi="仿宋" w:cs="Calibri"/>
          <w:sz w:val="32"/>
          <w:szCs w:val="32"/>
        </w:rPr>
        <w:t>2</w:t>
      </w:r>
      <w:r w:rsidRPr="008E5227">
        <w:rPr>
          <w:rFonts w:ascii="仿宋" w:eastAsia="仿宋" w:hAnsi="仿宋" w:cs="Calibri" w:hint="eastAsia"/>
          <w:sz w:val="32"/>
          <w:szCs w:val="32"/>
        </w:rPr>
        <w:t>3年4月修订)</w:t>
      </w:r>
    </w:p>
    <w:p w:rsidR="00266C84" w:rsidRDefault="00266C84">
      <w:pPr>
        <w:ind w:firstLine="420"/>
        <w:jc w:val="center"/>
        <w:rPr>
          <w:rFonts w:ascii="Calibri" w:hAnsi="Calibri" w:cs="Calibri"/>
          <w:sz w:val="32"/>
          <w:szCs w:val="32"/>
        </w:rPr>
      </w:pPr>
    </w:p>
    <w:p w:rsidR="00266C84" w:rsidRDefault="00A879C3">
      <w:pPr>
        <w:ind w:firstLine="640"/>
        <w:rPr>
          <w:rFonts w:ascii="仿宋" w:eastAsia="仿宋" w:hAnsi="仿宋" w:cs="仿宋"/>
          <w:sz w:val="32"/>
          <w:szCs w:val="32"/>
        </w:rPr>
      </w:pPr>
      <w:r>
        <w:rPr>
          <w:rFonts w:ascii="仿宋" w:eastAsia="仿宋" w:hAnsi="仿宋" w:cs="仿宋"/>
          <w:sz w:val="32"/>
          <w:szCs w:val="32"/>
        </w:rPr>
        <w:t>为了满足学生个性化发展需求、培养“宽口径、厚基础、强能力、善创新”的高素质人才，经济学院本科学生自2015级开始按经济学类招生，在学生入学</w:t>
      </w:r>
      <w:r>
        <w:rPr>
          <w:rFonts w:ascii="仿宋" w:eastAsia="仿宋" w:hAnsi="仿宋" w:cs="仿宋" w:hint="eastAsia"/>
          <w:sz w:val="32"/>
          <w:szCs w:val="32"/>
        </w:rPr>
        <w:t>后</w:t>
      </w:r>
      <w:r>
        <w:rPr>
          <w:rFonts w:ascii="仿宋" w:eastAsia="仿宋" w:hAnsi="仿宋" w:cs="仿宋"/>
          <w:sz w:val="32"/>
          <w:szCs w:val="32"/>
        </w:rPr>
        <w:t>前</w:t>
      </w:r>
      <w:r>
        <w:rPr>
          <w:rFonts w:ascii="仿宋" w:eastAsia="仿宋" w:hAnsi="仿宋" w:cs="仿宋" w:hint="eastAsia"/>
          <w:sz w:val="32"/>
          <w:szCs w:val="32"/>
        </w:rPr>
        <w:t>2</w:t>
      </w:r>
      <w:r>
        <w:rPr>
          <w:rFonts w:ascii="仿宋" w:eastAsia="仿宋" w:hAnsi="仿宋" w:cs="仿宋"/>
          <w:sz w:val="32"/>
          <w:szCs w:val="32"/>
        </w:rPr>
        <w:t>个学期实行大类培养，并</w:t>
      </w:r>
      <w:r>
        <w:rPr>
          <w:rFonts w:ascii="仿宋" w:eastAsia="仿宋" w:hAnsi="仿宋" w:cs="仿宋" w:hint="eastAsia"/>
          <w:sz w:val="32"/>
          <w:szCs w:val="32"/>
        </w:rPr>
        <w:t>从</w:t>
      </w:r>
      <w:r>
        <w:rPr>
          <w:rFonts w:ascii="仿宋" w:eastAsia="仿宋" w:hAnsi="仿宋" w:cs="仿宋"/>
          <w:sz w:val="32"/>
          <w:szCs w:val="32"/>
        </w:rPr>
        <w:t>第</w:t>
      </w:r>
      <w:r>
        <w:rPr>
          <w:rFonts w:ascii="仿宋" w:eastAsia="仿宋" w:hAnsi="仿宋" w:cs="仿宋" w:hint="eastAsia"/>
          <w:sz w:val="32"/>
          <w:szCs w:val="32"/>
        </w:rPr>
        <w:t>3</w:t>
      </w:r>
      <w:r>
        <w:rPr>
          <w:rFonts w:ascii="仿宋" w:eastAsia="仿宋" w:hAnsi="仿宋" w:cs="仿宋"/>
          <w:sz w:val="32"/>
          <w:szCs w:val="32"/>
        </w:rPr>
        <w:t>学期开始实行分专业培养。为保障分专业培养工作的顺利进行，特制定本实施细则。</w:t>
      </w:r>
    </w:p>
    <w:p w:rsidR="00266C84" w:rsidRDefault="00266C84">
      <w:pPr>
        <w:ind w:firstLine="640"/>
        <w:rPr>
          <w:rFonts w:ascii="仿宋" w:eastAsia="仿宋" w:hAnsi="仿宋" w:cs="仿宋"/>
          <w:sz w:val="32"/>
          <w:szCs w:val="32"/>
        </w:rPr>
      </w:pPr>
    </w:p>
    <w:p w:rsidR="00266C84" w:rsidRDefault="00A879C3">
      <w:pPr>
        <w:ind w:firstLine="643"/>
        <w:rPr>
          <w:rFonts w:ascii="仿宋" w:eastAsia="仿宋" w:hAnsi="仿宋" w:cs="仿宋"/>
          <w:b/>
          <w:sz w:val="32"/>
          <w:szCs w:val="32"/>
        </w:rPr>
      </w:pPr>
      <w:r>
        <w:rPr>
          <w:rFonts w:ascii="仿宋" w:eastAsia="仿宋" w:hAnsi="仿宋" w:cs="仿宋"/>
          <w:b/>
          <w:sz w:val="32"/>
          <w:szCs w:val="32"/>
        </w:rPr>
        <w:t>一、指导思想</w:t>
      </w:r>
    </w:p>
    <w:p w:rsidR="00266C84" w:rsidRDefault="00A879C3">
      <w:pPr>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坚持“加强基础、拓宽专业、注重实践、因材施教，促进学生和谐发展与全面成长”的人才培养理念，满足学生根据自身的兴趣、爱好、特长选择专业的需要。</w:t>
      </w:r>
    </w:p>
    <w:p w:rsidR="00266C84" w:rsidRDefault="00A879C3">
      <w:pPr>
        <w:ind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坚持公开、公平、公正的原则，保证专业分流工作的透明化。</w:t>
      </w:r>
    </w:p>
    <w:p w:rsidR="00266C84" w:rsidRDefault="00A879C3">
      <w:pPr>
        <w:ind w:firstLine="643"/>
        <w:rPr>
          <w:rFonts w:ascii="仿宋" w:eastAsia="仿宋" w:hAnsi="仿宋" w:cs="仿宋"/>
          <w:b/>
          <w:sz w:val="32"/>
          <w:szCs w:val="32"/>
        </w:rPr>
      </w:pPr>
      <w:r>
        <w:rPr>
          <w:rFonts w:ascii="仿宋" w:eastAsia="仿宋" w:hAnsi="仿宋" w:cs="仿宋"/>
          <w:b/>
          <w:sz w:val="32"/>
          <w:szCs w:val="32"/>
        </w:rPr>
        <w:t>二、组织机构</w:t>
      </w:r>
    </w:p>
    <w:p w:rsidR="00266C84" w:rsidRDefault="00A879C3">
      <w:pPr>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学院成立本科分专业领导小组，成员由院长、院党委书记、本科教学分管副院长、学生工作分管副院长以及各系本科教学分管主任组成。其中，院长担任领导小组组长。</w:t>
      </w:r>
    </w:p>
    <w:p w:rsidR="00266C84" w:rsidRDefault="00A879C3">
      <w:pPr>
        <w:ind w:firstLine="640"/>
        <w:rPr>
          <w:rFonts w:ascii="仿宋" w:eastAsia="仿宋" w:hAnsi="仿宋" w:cs="仿宋"/>
          <w:sz w:val="32"/>
          <w:szCs w:val="32"/>
        </w:rPr>
      </w:pPr>
      <w:r>
        <w:rPr>
          <w:rFonts w:ascii="仿宋" w:eastAsia="仿宋" w:hAnsi="仿宋" w:cs="仿宋"/>
          <w:sz w:val="32"/>
          <w:szCs w:val="32"/>
        </w:rPr>
        <w:lastRenderedPageBreak/>
        <w:t>2</w:t>
      </w:r>
      <w:r>
        <w:rPr>
          <w:rFonts w:ascii="仿宋" w:eastAsia="仿宋" w:hAnsi="仿宋" w:cs="仿宋" w:hint="eastAsia"/>
          <w:sz w:val="32"/>
          <w:szCs w:val="32"/>
        </w:rPr>
        <w:t>．</w:t>
      </w:r>
      <w:r>
        <w:rPr>
          <w:rFonts w:ascii="仿宋" w:eastAsia="仿宋" w:hAnsi="仿宋" w:cs="仿宋"/>
          <w:sz w:val="32"/>
          <w:szCs w:val="32"/>
        </w:rPr>
        <w:t>本科教学办公室、学生工作办公室负责本科专业分流的具体组织落实工作。</w:t>
      </w:r>
    </w:p>
    <w:p w:rsidR="00266C84" w:rsidRDefault="00A879C3">
      <w:pPr>
        <w:ind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学院本科生专业分流工作接受学校教务处、学工部的领导和指导。</w:t>
      </w:r>
    </w:p>
    <w:p w:rsidR="00266C84" w:rsidRDefault="00A879C3">
      <w:pPr>
        <w:ind w:left="643"/>
        <w:rPr>
          <w:rFonts w:ascii="仿宋" w:eastAsia="仿宋" w:hAnsi="仿宋" w:cs="仿宋"/>
          <w:b/>
          <w:sz w:val="32"/>
          <w:szCs w:val="32"/>
        </w:rPr>
      </w:pPr>
      <w:r>
        <w:rPr>
          <w:rFonts w:ascii="仿宋" w:eastAsia="仿宋" w:hAnsi="仿宋" w:cs="仿宋"/>
          <w:b/>
          <w:sz w:val="32"/>
          <w:szCs w:val="32"/>
        </w:rPr>
        <w:t>三、专业分配原则</w:t>
      </w:r>
    </w:p>
    <w:p w:rsidR="00266C84" w:rsidRDefault="00A879C3">
      <w:pPr>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专业规模适度原则。为充分利用教学资源、保证教学质量，学院根据各专业的教学资源、社会需求等因素，确定各专业的适度规模。</w:t>
      </w:r>
    </w:p>
    <w:p w:rsidR="00266C84" w:rsidRDefault="00A879C3">
      <w:pPr>
        <w:ind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志愿优先原则。学生按照自己的学习兴趣，填报分流专业志愿。在同一次序志愿下，根据学习成绩（按照第一学</w:t>
      </w:r>
      <w:r>
        <w:rPr>
          <w:rFonts w:ascii="仿宋" w:eastAsia="仿宋" w:hAnsi="仿宋" w:cs="仿宋" w:hint="eastAsia"/>
          <w:sz w:val="32"/>
          <w:szCs w:val="32"/>
        </w:rPr>
        <w:t>期</w:t>
      </w:r>
      <w:r>
        <w:rPr>
          <w:rFonts w:ascii="仿宋" w:eastAsia="仿宋" w:hAnsi="仿宋" w:cs="仿宋"/>
          <w:sz w:val="32"/>
          <w:szCs w:val="32"/>
        </w:rPr>
        <w:t>必修课的平均学分绩计算）优先的原则，由高分到低分确定录取顺序，录满为止。因专业规模限制等原因没能满足第一志愿的，考虑第二志愿，依次类推。各专业首先考虑第一志愿的学生，其次再考虑第二志愿的学生，依此类推。</w:t>
      </w:r>
    </w:p>
    <w:p w:rsidR="00266C84" w:rsidRDefault="00A879C3">
      <w:pPr>
        <w:ind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由其他专业转入经济学院学习的本科学生，按照第三项第2条的相同原则，根据学院各专业接收转专业的名额和专业转入考核综合成绩排队确定专业。</w:t>
      </w:r>
    </w:p>
    <w:p w:rsidR="00266C84" w:rsidRDefault="00A879C3">
      <w:pPr>
        <w:ind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w:t>
      </w:r>
      <w:r>
        <w:rPr>
          <w:rFonts w:ascii="仿宋" w:eastAsia="仿宋" w:hAnsi="仿宋" w:cs="仿宋"/>
          <w:sz w:val="32"/>
          <w:szCs w:val="32"/>
        </w:rPr>
        <w:t>根据学校相关部门的要求，艺术特长生、体育特长生、少数民族预科班、台港澳学生各自单独按照学分绩排队。</w:t>
      </w:r>
    </w:p>
    <w:p w:rsidR="00266C84" w:rsidRPr="008E5227" w:rsidRDefault="00A879C3">
      <w:pPr>
        <w:spacing w:line="360" w:lineRule="auto"/>
        <w:jc w:val="left"/>
        <w:rPr>
          <w:rFonts w:ascii="仿宋" w:eastAsia="仿宋" w:hAnsi="仿宋" w:cs="仿宋"/>
          <w:bCs/>
          <w:sz w:val="32"/>
          <w:szCs w:val="32"/>
        </w:rPr>
      </w:pPr>
      <w:r w:rsidRPr="008E5227">
        <w:rPr>
          <w:rFonts w:ascii="仿宋" w:eastAsia="仿宋" w:hAnsi="仿宋" w:cs="仿宋" w:hint="eastAsia"/>
          <w:bCs/>
          <w:sz w:val="32"/>
          <w:szCs w:val="32"/>
        </w:rPr>
        <w:t xml:space="preserve">    5．经济学伯苓班与数字经济特色专业学生按照动态调</w:t>
      </w:r>
      <w:r w:rsidRPr="008E5227">
        <w:rPr>
          <w:rFonts w:ascii="仿宋" w:eastAsia="仿宋" w:hAnsi="仿宋" w:cs="仿宋" w:hint="eastAsia"/>
          <w:bCs/>
          <w:sz w:val="32"/>
          <w:szCs w:val="32"/>
        </w:rPr>
        <w:lastRenderedPageBreak/>
        <w:t>整机</w:t>
      </w:r>
      <w:r w:rsidRPr="008E5227">
        <w:rPr>
          <w:rFonts w:ascii="仿宋" w:eastAsia="仿宋" w:hAnsi="仿宋" w:cs="仿宋" w:hint="eastAsia"/>
          <w:sz w:val="32"/>
          <w:szCs w:val="32"/>
        </w:rPr>
        <w:t>制，在大类分流前首先进行退出与增补。根据《南开大学经济伯苓班管理制度》和《“数字经济精英人才特色班”遴选与动态调整规定》，退出伯苓班的学生进入经济学专业学习；退出数字经济特色专业的学生，退出到经济学大类，参与大类分流。退出后的空缺名额，将由经济学类学生根据原则2进行增补。</w:t>
      </w:r>
    </w:p>
    <w:p w:rsidR="00266C84" w:rsidRDefault="00A879C3">
      <w:pPr>
        <w:ind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sz w:val="32"/>
          <w:szCs w:val="32"/>
        </w:rPr>
        <w:t>国防生等特招生按入学时的专业确定专业。</w:t>
      </w:r>
    </w:p>
    <w:p w:rsidR="00266C84" w:rsidRDefault="00A879C3">
      <w:pPr>
        <w:ind w:firstLine="643"/>
        <w:rPr>
          <w:rFonts w:ascii="仿宋" w:eastAsia="仿宋" w:hAnsi="仿宋" w:cs="仿宋"/>
          <w:b/>
          <w:sz w:val="32"/>
          <w:szCs w:val="32"/>
        </w:rPr>
      </w:pPr>
      <w:r>
        <w:rPr>
          <w:rFonts w:ascii="仿宋" w:eastAsia="仿宋" w:hAnsi="仿宋" w:cs="仿宋"/>
          <w:b/>
          <w:sz w:val="32"/>
          <w:szCs w:val="32"/>
        </w:rPr>
        <w:t>四、实施流程</w:t>
      </w:r>
    </w:p>
    <w:p w:rsidR="00266C84" w:rsidRDefault="00A879C3">
      <w:pPr>
        <w:ind w:firstLine="640"/>
        <w:rPr>
          <w:rFonts w:ascii="仿宋" w:eastAsia="仿宋" w:hAnsi="仿宋" w:cs="仿宋"/>
          <w:sz w:val="32"/>
          <w:szCs w:val="32"/>
        </w:rPr>
      </w:pPr>
      <w:r>
        <w:rPr>
          <w:rFonts w:ascii="仿宋" w:eastAsia="仿宋" w:hAnsi="仿宋" w:cs="仿宋"/>
          <w:sz w:val="32"/>
          <w:szCs w:val="32"/>
        </w:rPr>
        <w:t>专业分流工作在</w:t>
      </w:r>
      <w:r>
        <w:rPr>
          <w:rFonts w:ascii="仿宋" w:eastAsia="仿宋" w:hAnsi="仿宋" w:cs="仿宋" w:hint="eastAsia"/>
          <w:sz w:val="32"/>
          <w:szCs w:val="32"/>
        </w:rPr>
        <w:t>一年级第二</w:t>
      </w:r>
      <w:r>
        <w:rPr>
          <w:rFonts w:ascii="仿宋" w:eastAsia="仿宋" w:hAnsi="仿宋" w:cs="仿宋"/>
          <w:sz w:val="32"/>
          <w:szCs w:val="32"/>
        </w:rPr>
        <w:t>学期启动，并在</w:t>
      </w:r>
      <w:r>
        <w:rPr>
          <w:rFonts w:ascii="仿宋" w:eastAsia="仿宋" w:hAnsi="仿宋" w:cs="仿宋" w:hint="eastAsia"/>
          <w:sz w:val="32"/>
          <w:szCs w:val="32"/>
        </w:rPr>
        <w:t>第二</w:t>
      </w:r>
      <w:r>
        <w:rPr>
          <w:rFonts w:ascii="仿宋" w:eastAsia="仿宋" w:hAnsi="仿宋" w:cs="仿宋"/>
          <w:sz w:val="32"/>
          <w:szCs w:val="32"/>
        </w:rPr>
        <w:t>学期期末前完成。具体流程如下：</w:t>
      </w:r>
    </w:p>
    <w:p w:rsidR="00266C84" w:rsidRDefault="00A879C3">
      <w:pPr>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学院本科分专业领导小组确定各专业接收的学生人数，并向全院公开。</w:t>
      </w:r>
    </w:p>
    <w:p w:rsidR="00266C84" w:rsidRDefault="00A879C3">
      <w:pPr>
        <w:ind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本科教学办公室统计出全体参与分专业流程学生第1学</w:t>
      </w:r>
      <w:r>
        <w:rPr>
          <w:rFonts w:ascii="仿宋" w:eastAsia="仿宋" w:hAnsi="仿宋" w:cs="仿宋" w:hint="eastAsia"/>
          <w:sz w:val="32"/>
          <w:szCs w:val="32"/>
        </w:rPr>
        <w:t>期</w:t>
      </w:r>
      <w:r>
        <w:rPr>
          <w:rFonts w:ascii="仿宋" w:eastAsia="仿宋" w:hAnsi="仿宋" w:cs="仿宋"/>
          <w:sz w:val="32"/>
          <w:szCs w:val="32"/>
        </w:rPr>
        <w:t>必修课的</w:t>
      </w:r>
      <w:r>
        <w:rPr>
          <w:rFonts w:ascii="仿宋" w:eastAsia="仿宋" w:hAnsi="仿宋" w:cs="仿宋" w:hint="eastAsia"/>
          <w:sz w:val="32"/>
          <w:szCs w:val="32"/>
        </w:rPr>
        <w:t>平均</w:t>
      </w:r>
      <w:r>
        <w:rPr>
          <w:rFonts w:ascii="仿宋" w:eastAsia="仿宋" w:hAnsi="仿宋" w:cs="仿宋"/>
          <w:sz w:val="32"/>
          <w:szCs w:val="32"/>
        </w:rPr>
        <w:t>学分绩进行排序，在学院进</w:t>
      </w:r>
      <w:bookmarkStart w:id="0" w:name="_GoBack"/>
      <w:r w:rsidRPr="008E5227">
        <w:rPr>
          <w:rFonts w:ascii="仿宋" w:eastAsia="仿宋" w:hAnsi="仿宋" w:cs="仿宋"/>
          <w:sz w:val="32"/>
          <w:szCs w:val="32"/>
        </w:rPr>
        <w:t>行为期3天</w:t>
      </w:r>
      <w:bookmarkEnd w:id="0"/>
      <w:r>
        <w:rPr>
          <w:rFonts w:ascii="仿宋" w:eastAsia="仿宋" w:hAnsi="仿宋" w:cs="仿宋"/>
          <w:sz w:val="32"/>
          <w:szCs w:val="32"/>
        </w:rPr>
        <w:t>的公示。其中，学分绩保留小数点后4位；若总学分绩相同，则依照学院必修课学分绩进行排序。</w:t>
      </w:r>
    </w:p>
    <w:p w:rsidR="00266C84" w:rsidRDefault="00A879C3">
      <w:pPr>
        <w:ind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本科教学办</w:t>
      </w:r>
      <w:r>
        <w:rPr>
          <w:rFonts w:ascii="仿宋" w:eastAsia="仿宋" w:hAnsi="仿宋" w:cs="仿宋" w:hint="eastAsia"/>
          <w:sz w:val="32"/>
          <w:szCs w:val="32"/>
        </w:rPr>
        <w:t>公室</w:t>
      </w:r>
      <w:r>
        <w:rPr>
          <w:rFonts w:ascii="仿宋" w:eastAsia="仿宋" w:hAnsi="仿宋" w:cs="仿宋"/>
          <w:sz w:val="32"/>
          <w:szCs w:val="32"/>
        </w:rPr>
        <w:t>组织学生进行正式志愿填报。每位学生须填报</w:t>
      </w:r>
      <w:r>
        <w:rPr>
          <w:rFonts w:ascii="仿宋" w:eastAsia="仿宋" w:hAnsi="仿宋" w:cs="仿宋" w:hint="eastAsia"/>
          <w:sz w:val="32"/>
          <w:szCs w:val="32"/>
        </w:rPr>
        <w:t>4</w:t>
      </w:r>
      <w:r>
        <w:rPr>
          <w:rFonts w:ascii="仿宋" w:eastAsia="仿宋" w:hAnsi="仿宋" w:cs="仿宋"/>
          <w:sz w:val="32"/>
          <w:szCs w:val="32"/>
        </w:rPr>
        <w:t>个志愿；如未填满</w:t>
      </w:r>
      <w:r>
        <w:rPr>
          <w:rFonts w:ascii="仿宋" w:eastAsia="仿宋" w:hAnsi="仿宋" w:cs="仿宋" w:hint="eastAsia"/>
          <w:sz w:val="32"/>
          <w:szCs w:val="32"/>
        </w:rPr>
        <w:t>4</w:t>
      </w:r>
      <w:r>
        <w:rPr>
          <w:rFonts w:ascii="仿宋" w:eastAsia="仿宋" w:hAnsi="仿宋" w:cs="仿宋"/>
          <w:sz w:val="32"/>
          <w:szCs w:val="32"/>
        </w:rPr>
        <w:t>个志愿，在所填志愿未能满足的情况下，学院将按照服从分配确定专业。</w:t>
      </w:r>
    </w:p>
    <w:p w:rsidR="00266C84" w:rsidRDefault="00A879C3">
      <w:pPr>
        <w:ind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w:t>
      </w:r>
      <w:r>
        <w:rPr>
          <w:rFonts w:ascii="仿宋" w:eastAsia="仿宋" w:hAnsi="仿宋" w:cs="仿宋"/>
          <w:sz w:val="32"/>
          <w:szCs w:val="32"/>
        </w:rPr>
        <w:t>由本科教学办</w:t>
      </w:r>
      <w:r>
        <w:rPr>
          <w:rFonts w:ascii="仿宋" w:eastAsia="仿宋" w:hAnsi="仿宋" w:cs="仿宋" w:hint="eastAsia"/>
          <w:sz w:val="32"/>
          <w:szCs w:val="32"/>
        </w:rPr>
        <w:t>公室</w:t>
      </w:r>
      <w:r>
        <w:rPr>
          <w:rFonts w:ascii="仿宋" w:eastAsia="仿宋" w:hAnsi="仿宋" w:cs="仿宋"/>
          <w:sz w:val="32"/>
          <w:szCs w:val="32"/>
        </w:rPr>
        <w:t>根据“志愿优先</w:t>
      </w:r>
      <w:r>
        <w:rPr>
          <w:rFonts w:ascii="仿宋" w:eastAsia="仿宋" w:hAnsi="仿宋" w:cs="仿宋" w:hint="eastAsia"/>
          <w:sz w:val="32"/>
          <w:szCs w:val="32"/>
        </w:rPr>
        <w:t>、</w:t>
      </w:r>
      <w:r>
        <w:rPr>
          <w:rFonts w:ascii="仿宋" w:eastAsia="仿宋" w:hAnsi="仿宋" w:cs="仿宋"/>
          <w:sz w:val="32"/>
          <w:szCs w:val="32"/>
        </w:rPr>
        <w:t>在同一志愿次序下成绩优先”的原则确定学生分专业初步建议名单并报</w:t>
      </w:r>
      <w:r>
        <w:rPr>
          <w:rFonts w:ascii="仿宋" w:eastAsia="仿宋" w:hAnsi="仿宋" w:cs="仿宋" w:hint="eastAsia"/>
          <w:sz w:val="32"/>
          <w:szCs w:val="32"/>
        </w:rPr>
        <w:t>学</w:t>
      </w:r>
      <w:r>
        <w:rPr>
          <w:rFonts w:ascii="仿宋" w:eastAsia="仿宋" w:hAnsi="仿宋" w:cs="仿宋"/>
          <w:sz w:val="32"/>
          <w:szCs w:val="32"/>
        </w:rPr>
        <w:t>院分专业领导小组审批。</w:t>
      </w:r>
    </w:p>
    <w:p w:rsidR="00266C84" w:rsidRDefault="00A879C3">
      <w:pPr>
        <w:ind w:firstLine="640"/>
        <w:rPr>
          <w:rFonts w:ascii="仿宋" w:eastAsia="仿宋" w:hAnsi="仿宋" w:cs="仿宋"/>
          <w:sz w:val="32"/>
          <w:szCs w:val="32"/>
        </w:rPr>
      </w:pPr>
      <w:r>
        <w:rPr>
          <w:rFonts w:ascii="仿宋" w:eastAsia="仿宋" w:hAnsi="仿宋" w:cs="仿宋"/>
          <w:sz w:val="32"/>
          <w:szCs w:val="32"/>
        </w:rPr>
        <w:lastRenderedPageBreak/>
        <w:t>5</w:t>
      </w:r>
      <w:r>
        <w:rPr>
          <w:rFonts w:ascii="仿宋" w:eastAsia="仿宋" w:hAnsi="仿宋" w:cs="仿宋" w:hint="eastAsia"/>
          <w:sz w:val="32"/>
          <w:szCs w:val="32"/>
        </w:rPr>
        <w:t>．</w:t>
      </w:r>
      <w:r>
        <w:rPr>
          <w:rFonts w:ascii="仿宋" w:eastAsia="仿宋" w:hAnsi="仿宋" w:cs="仿宋"/>
          <w:sz w:val="32"/>
          <w:szCs w:val="32"/>
        </w:rPr>
        <w:t>经</w:t>
      </w:r>
      <w:r>
        <w:rPr>
          <w:rFonts w:ascii="仿宋" w:eastAsia="仿宋" w:hAnsi="仿宋" w:cs="仿宋" w:hint="eastAsia"/>
          <w:sz w:val="32"/>
          <w:szCs w:val="32"/>
        </w:rPr>
        <w:t>学</w:t>
      </w:r>
      <w:r>
        <w:rPr>
          <w:rFonts w:ascii="仿宋" w:eastAsia="仿宋" w:hAnsi="仿宋" w:cs="仿宋"/>
          <w:sz w:val="32"/>
          <w:szCs w:val="32"/>
        </w:rPr>
        <w:t>院分专业领导小组审批后，形成各专业学生名单并进行3天公示。公示结束后上报学校审定。</w:t>
      </w:r>
    </w:p>
    <w:p w:rsidR="00266C84" w:rsidRDefault="00A879C3">
      <w:pPr>
        <w:ind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w:t>
      </w:r>
      <w:r>
        <w:rPr>
          <w:rFonts w:ascii="仿宋" w:eastAsia="仿宋" w:hAnsi="仿宋" w:cs="仿宋"/>
          <w:sz w:val="32"/>
          <w:szCs w:val="32"/>
        </w:rPr>
        <w:t>经学校审定后，正式公布各专业学生的录取名单。</w:t>
      </w:r>
    </w:p>
    <w:p w:rsidR="00266C84" w:rsidRDefault="00A879C3">
      <w:pPr>
        <w:ind w:firstLine="64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w:t>
      </w:r>
      <w:r>
        <w:rPr>
          <w:rFonts w:ascii="仿宋" w:eastAsia="仿宋" w:hAnsi="仿宋" w:cs="仿宋"/>
          <w:sz w:val="32"/>
          <w:szCs w:val="32"/>
        </w:rPr>
        <w:t>学院教学办公室根据正式学生专业名单，在学期末以前完成学籍管理的相关工作。</w:t>
      </w:r>
    </w:p>
    <w:p w:rsidR="00266C84" w:rsidRDefault="00A879C3">
      <w:pPr>
        <w:ind w:firstLine="643"/>
        <w:rPr>
          <w:rFonts w:ascii="仿宋" w:eastAsia="仿宋" w:hAnsi="仿宋" w:cs="仿宋"/>
          <w:b/>
          <w:sz w:val="32"/>
          <w:szCs w:val="32"/>
        </w:rPr>
      </w:pPr>
      <w:r>
        <w:rPr>
          <w:rFonts w:ascii="仿宋" w:eastAsia="仿宋" w:hAnsi="仿宋" w:cs="仿宋"/>
          <w:b/>
          <w:sz w:val="32"/>
          <w:szCs w:val="32"/>
        </w:rPr>
        <w:t>五、复议</w:t>
      </w:r>
    </w:p>
    <w:p w:rsidR="00266C84" w:rsidRDefault="00A879C3">
      <w:pPr>
        <w:ind w:firstLine="640"/>
        <w:rPr>
          <w:rFonts w:ascii="仿宋" w:eastAsia="仿宋" w:hAnsi="仿宋" w:cs="仿宋"/>
          <w:sz w:val="32"/>
          <w:szCs w:val="32"/>
        </w:rPr>
      </w:pPr>
      <w:r>
        <w:rPr>
          <w:rFonts w:ascii="仿宋" w:eastAsia="仿宋" w:hAnsi="仿宋" w:cs="仿宋"/>
          <w:sz w:val="32"/>
          <w:szCs w:val="32"/>
        </w:rPr>
        <w:t>在专业分流工作中，如学生、教师有异议，可向学院分专业领导小组提出复议申请。学院分专业领导小组将在一周内予以答复。</w:t>
      </w:r>
    </w:p>
    <w:p w:rsidR="00266C84" w:rsidRDefault="00266C84">
      <w:pPr>
        <w:rPr>
          <w:rFonts w:ascii="仿宋" w:eastAsia="仿宋" w:hAnsi="仿宋" w:cs="仿宋"/>
          <w:sz w:val="32"/>
          <w:szCs w:val="32"/>
        </w:rPr>
      </w:pPr>
    </w:p>
    <w:p w:rsidR="00266C84" w:rsidRDefault="00266C84">
      <w:pPr>
        <w:rPr>
          <w:rFonts w:ascii="仿宋" w:eastAsia="仿宋" w:hAnsi="仿宋" w:cs="仿宋"/>
          <w:sz w:val="32"/>
          <w:szCs w:val="32"/>
        </w:rPr>
      </w:pPr>
    </w:p>
    <w:p w:rsidR="00266C84" w:rsidRDefault="00266C84">
      <w:pPr>
        <w:rPr>
          <w:rFonts w:ascii="仿宋" w:eastAsia="仿宋" w:hAnsi="仿宋" w:cs="仿宋"/>
          <w:b/>
          <w:bCs/>
          <w:sz w:val="32"/>
          <w:szCs w:val="32"/>
        </w:rPr>
      </w:pPr>
    </w:p>
    <w:sectPr w:rsidR="00266C84">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41" w:rsidRDefault="00B27B41">
      <w:r>
        <w:separator/>
      </w:r>
    </w:p>
  </w:endnote>
  <w:endnote w:type="continuationSeparator" w:id="0">
    <w:p w:rsidR="00B27B41" w:rsidRDefault="00B2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84" w:rsidRDefault="00A879C3">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6C84" w:rsidRDefault="00A879C3">
                          <w:pPr>
                            <w:pStyle w:val="a7"/>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8E5227">
                            <w:rPr>
                              <w:noProof/>
                              <w:sz w:val="24"/>
                              <w:szCs w:val="24"/>
                            </w:rPr>
                            <w:t>- 3 -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66C84" w:rsidRDefault="00A879C3">
                    <w:pPr>
                      <w:pStyle w:val="a7"/>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8E5227">
                      <w:rPr>
                        <w:noProof/>
                        <w:sz w:val="24"/>
                        <w:szCs w:val="24"/>
                      </w:rPr>
                      <w:t>- 3 -</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41" w:rsidRDefault="00B27B41">
      <w:r>
        <w:separator/>
      </w:r>
    </w:p>
  </w:footnote>
  <w:footnote w:type="continuationSeparator" w:id="0">
    <w:p w:rsidR="00B27B41" w:rsidRDefault="00B27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4MzgwNTc5Yzk3OTVmNDA2MGFjOTUzZjk3YmQzODAifQ=="/>
  </w:docVars>
  <w:rsids>
    <w:rsidRoot w:val="0040697F"/>
    <w:rsid w:val="0003634F"/>
    <w:rsid w:val="000814E6"/>
    <w:rsid w:val="00091ADB"/>
    <w:rsid w:val="000A06BC"/>
    <w:rsid w:val="000B0293"/>
    <w:rsid w:val="000D5CCC"/>
    <w:rsid w:val="00133A02"/>
    <w:rsid w:val="00183B01"/>
    <w:rsid w:val="00266C84"/>
    <w:rsid w:val="00386E83"/>
    <w:rsid w:val="003D7C79"/>
    <w:rsid w:val="0040697F"/>
    <w:rsid w:val="005E2B81"/>
    <w:rsid w:val="006C799E"/>
    <w:rsid w:val="006D6765"/>
    <w:rsid w:val="00797516"/>
    <w:rsid w:val="007B7E9F"/>
    <w:rsid w:val="00837CC9"/>
    <w:rsid w:val="0088786A"/>
    <w:rsid w:val="008E5227"/>
    <w:rsid w:val="00966D9E"/>
    <w:rsid w:val="00A03718"/>
    <w:rsid w:val="00A35425"/>
    <w:rsid w:val="00A74D20"/>
    <w:rsid w:val="00A879C3"/>
    <w:rsid w:val="00B27B41"/>
    <w:rsid w:val="00B9104B"/>
    <w:rsid w:val="00BD06EF"/>
    <w:rsid w:val="00C0571A"/>
    <w:rsid w:val="00C072E6"/>
    <w:rsid w:val="00C3396C"/>
    <w:rsid w:val="00C65929"/>
    <w:rsid w:val="00D70896"/>
    <w:rsid w:val="00DE0658"/>
    <w:rsid w:val="00EB18EC"/>
    <w:rsid w:val="00EC48FC"/>
    <w:rsid w:val="193F06EA"/>
    <w:rsid w:val="29C7653A"/>
    <w:rsid w:val="38230259"/>
    <w:rsid w:val="3BD068F8"/>
    <w:rsid w:val="3E486DF0"/>
    <w:rsid w:val="42641245"/>
    <w:rsid w:val="55E82286"/>
    <w:rsid w:val="60A46C0C"/>
    <w:rsid w:val="68FF1AC3"/>
    <w:rsid w:val="6D0B21DF"/>
    <w:rsid w:val="7C002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D7DB54-A40B-476A-A6CE-8DB19B54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2020-04-27T00:58:00Z</cp:lastPrinted>
  <dcterms:created xsi:type="dcterms:W3CDTF">2023-04-03T08:09:00Z</dcterms:created>
  <dcterms:modified xsi:type="dcterms:W3CDTF">2023-04-03T08:15:00Z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ADBE068EAE76419EB5B229E98E62B547_12</vt:lpwstr>
  </property>
</Properties>
</file>