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47210">
      <w:pPr>
        <w:jc w:val="center"/>
        <w:rPr>
          <w:rFonts w:hint="eastAsia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南开大学研究生休学审批表</w:t>
      </w:r>
    </w:p>
    <w:p w14:paraId="27C1F84D">
      <w:pPr>
        <w:rPr>
          <w:rFonts w:hint="eastAsia"/>
        </w:rPr>
      </w:pPr>
    </w:p>
    <w:p w14:paraId="7DFAD427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请详见研究生院网站</w:t>
      </w:r>
    </w:p>
    <w:p w14:paraId="5A6B469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https://gr</w:t>
      </w:r>
      <w:bookmarkStart w:id="0" w:name="_GoBack"/>
      <w:bookmarkEnd w:id="0"/>
      <w:r>
        <w:rPr>
          <w:rFonts w:hint="eastAsia"/>
          <w:sz w:val="28"/>
          <w:szCs w:val="28"/>
        </w:rPr>
        <w:t>aduate.nankai.edu.cn/2015/0511/c35255a18329/page.htm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71788"/>
    <w:rsid w:val="130F160A"/>
    <w:rsid w:val="2BB44AE0"/>
    <w:rsid w:val="5716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6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方正仿宋_GB2312"/>
      <w:b/>
      <w:sz w:val="30"/>
      <w:szCs w:val="2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line="240" w:lineRule="auto"/>
      <w:ind w:firstLine="640" w:firstLineChars="200"/>
      <w:outlineLvl w:val="2"/>
    </w:pPr>
    <w:rPr>
      <w:rFonts w:ascii="黑体" w:hAnsi="黑体" w:eastAsia="宋体" w:cs="方正仿宋_GB2312"/>
      <w:b/>
      <w:color w:val="000000"/>
      <w:sz w:val="30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字符"/>
    <w:link w:val="2"/>
    <w:qFormat/>
    <w:uiPriority w:val="99"/>
    <w:rPr>
      <w:rFonts w:ascii="Arial" w:hAnsi="Arial" w:eastAsia="方正仿宋_GB2312"/>
      <w:b/>
      <w:sz w:val="3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2024-11-05T01:47:00Z</dcterms:created>
  <dc:creator>admin</dc:creator>
  <cp:lastModifiedBy>zhhy</cp:lastModifiedBy>
  <dcterms:modified xsi:type="dcterms:W3CDTF">2026-07-06T10:08:39Z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124B58193BE24CF0B85254A0418C9865_12</vt:lpwstr>
  </property>
  <property fmtid="{D5CDD505-2E9C-101B-9397-08002B2CF9AE}" pid="4" name="KSOTemplateDocerSaveRecord">
    <vt:lpwstr>eyJoZGlkIjoiZWQwYTE1ZmY2NDkyYjI0Mjc1ZmYzNmE0NGZmYzZhZjQiLCJ1c2VySWQiOiI5Nzg4ODEwNjUifQ==</vt:lpwstr>
  </property>
</Properties>
</file>